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C5F06">
      <w:pPr>
        <w:jc w:val="center"/>
        <w:rPr>
          <w:rFonts w:hint="eastAsia" w:ascii="仿宋" w:hAnsi="仿宋" w:eastAsia="仿宋" w:cs="仿宋"/>
          <w:sz w:val="30"/>
          <w:szCs w:val="30"/>
        </w:rPr>
      </w:pPr>
      <w:r>
        <w:rPr>
          <w:rFonts w:hint="eastAsia" w:ascii="仿宋" w:hAnsi="仿宋" w:eastAsia="仿宋" w:cs="仿宋"/>
          <w:sz w:val="30"/>
          <w:szCs w:val="30"/>
        </w:rPr>
        <w:t>内蒙古君业生物制药有限公司</w:t>
      </w:r>
    </w:p>
    <w:p w14:paraId="6DD97206">
      <w:pPr>
        <w:jc w:val="center"/>
        <w:rPr>
          <w:rFonts w:hint="eastAsia" w:ascii="仿宋" w:hAnsi="仿宋" w:eastAsia="仿宋" w:cs="仿宋"/>
          <w:sz w:val="30"/>
          <w:szCs w:val="30"/>
        </w:rPr>
      </w:pPr>
      <w:r>
        <w:rPr>
          <w:rFonts w:hint="eastAsia" w:ascii="仿宋" w:hAnsi="仿宋" w:eastAsia="仿宋" w:cs="仿宋"/>
          <w:sz w:val="30"/>
          <w:szCs w:val="30"/>
        </w:rPr>
        <w:t>2026年上半年产生危险废物信息公示</w:t>
      </w:r>
    </w:p>
    <w:p w14:paraId="53D335BD">
      <w:pPr>
        <w:rPr>
          <w:rFonts w:hint="eastAsia"/>
        </w:rPr>
      </w:pPr>
    </w:p>
    <w:p w14:paraId="1C423A95">
      <w:pPr>
        <w:rPr>
          <w:rFonts w:hint="eastAsia"/>
        </w:rPr>
      </w:pPr>
    </w:p>
    <w:p w14:paraId="14918CFC">
      <w:pPr>
        <w:rPr>
          <w:rFonts w:hint="eastAsia" w:ascii="仿宋" w:hAnsi="仿宋" w:eastAsia="仿宋" w:cs="仿宋"/>
          <w:sz w:val="28"/>
          <w:szCs w:val="28"/>
        </w:rPr>
      </w:pPr>
      <w:r>
        <w:rPr>
          <w:rFonts w:hint="eastAsia" w:ascii="仿宋" w:hAnsi="仿宋" w:eastAsia="仿宋" w:cs="仿宋"/>
          <w:sz w:val="28"/>
          <w:szCs w:val="28"/>
        </w:rPr>
        <w:t>根据下发的关于开展危险废物信息公开的通知，公司将2026年上半年危险废物产生、利用、贮存、处置信息情况公示如下：</w:t>
      </w:r>
    </w:p>
    <w:p w14:paraId="42846619">
      <w:pPr>
        <w:rPr>
          <w:rFonts w:hint="eastAsia" w:ascii="仿宋" w:hAnsi="仿宋" w:eastAsia="仿宋" w:cs="仿宋"/>
          <w:sz w:val="28"/>
          <w:szCs w:val="28"/>
        </w:rPr>
      </w:pPr>
      <w:r>
        <w:rPr>
          <w:rFonts w:hint="eastAsia" w:ascii="仿宋" w:hAnsi="仿宋" w:eastAsia="仿宋" w:cs="仿宋"/>
          <w:sz w:val="28"/>
          <w:szCs w:val="28"/>
        </w:rPr>
        <w:t>2026年上半年产生危险废物共产生量为83.577吨，其中HW02（271-001-02高沸物49.405吨，271-002-02滤渣20.09吨，271-002-02废盐1.801吨，271-004-02废活性炭1.695吨）；HW49（900-039-49废活性炭3.16吨，900-041-49废包装材料6.392吨，900-047-49实验室废液0.597吨，900-047-49在线监测废液0.251吨），HW08（900-249-08废矿物油0.186吨）；处置转运量为125.638吨（含期初库存75.254吨），以上危险废物已委托乌兰察布市蒙中固体废弃物处置有限公司和开鲁县鸿鑫废旧资源回收有限公司委托处置，剩余贮存量为33.193吨，暂存于危废库。</w:t>
      </w:r>
    </w:p>
    <w:p w14:paraId="276C555A">
      <w:pPr>
        <w:rPr>
          <w:rFonts w:hint="eastAsia" w:ascii="仿宋" w:hAnsi="仿宋" w:eastAsia="仿宋" w:cs="仿宋"/>
          <w:sz w:val="28"/>
          <w:szCs w:val="28"/>
        </w:rPr>
      </w:pPr>
    </w:p>
    <w:p w14:paraId="3A3449A9">
      <w:pPr>
        <w:rPr>
          <w:rFonts w:hint="eastAsia"/>
        </w:rPr>
      </w:pPr>
    </w:p>
    <w:p w14:paraId="61DBB440">
      <w:pPr>
        <w:rPr>
          <w:rFonts w:hint="eastAsia"/>
        </w:rPr>
      </w:pPr>
    </w:p>
    <w:p w14:paraId="727F7C44">
      <w:pPr>
        <w:rPr>
          <w:rFonts w:hint="eastAsia" w:ascii="仿宋" w:hAnsi="仿宋" w:eastAsia="仿宋" w:cs="仿宋"/>
          <w:sz w:val="28"/>
          <w:szCs w:val="28"/>
        </w:rPr>
      </w:pPr>
    </w:p>
    <w:p w14:paraId="4EC91130">
      <w:pPr>
        <w:ind w:firstLine="4480" w:firstLineChars="1600"/>
        <w:rPr>
          <w:rFonts w:hint="eastAsia" w:ascii="仿宋" w:hAnsi="仿宋" w:eastAsia="仿宋" w:cs="仿宋"/>
          <w:sz w:val="28"/>
          <w:szCs w:val="28"/>
        </w:rPr>
      </w:pPr>
      <w:r>
        <w:rPr>
          <w:rFonts w:hint="eastAsia" w:ascii="仿宋" w:hAnsi="仿宋" w:eastAsia="仿宋" w:cs="仿宋"/>
          <w:sz w:val="28"/>
          <w:szCs w:val="28"/>
        </w:rPr>
        <w:t>内蒙古君业生物制药有限公司</w:t>
      </w:r>
    </w:p>
    <w:p w14:paraId="391D8F75">
      <w:pPr>
        <w:ind w:firstLine="5320" w:firstLineChars="1900"/>
        <w:rPr>
          <w:rFonts w:hint="eastAsia" w:ascii="仿宋" w:hAnsi="仿宋" w:eastAsia="仿宋" w:cs="仿宋"/>
          <w:sz w:val="28"/>
          <w:szCs w:val="28"/>
        </w:rPr>
      </w:pPr>
      <w:bookmarkStart w:id="0" w:name="_GoBack"/>
      <w:bookmarkEnd w:id="0"/>
      <w:r>
        <w:rPr>
          <w:rFonts w:hint="eastAsia" w:ascii="仿宋" w:hAnsi="仿宋" w:eastAsia="仿宋" w:cs="仿宋"/>
          <w:sz w:val="28"/>
          <w:szCs w:val="28"/>
        </w:rPr>
        <w:t>2026年09月30日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8323A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2026-09-30T07:20:35Z</dcterms:created>
  <dc:creator>lenovo</dc:creator>
  <cp:lastModifiedBy>05.12</cp:lastModifiedBy>
  <dcterms:modified xsi:type="dcterms:W3CDTF">2026-09-30T07:21:40Z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eyJoZGlkIjoiYzA3ODk1ODg1NjliNjNiYzNmYzQyMTVlYmUyYjI4MTciLCJ1c2VySWQiOiI3OTQ3NzUxMTAifQ==</vt:lpwstr>
  </property>
  <property fmtid="{D5CDD505-2E9C-101B-9397-08002B2CF9AE}" pid="4" name="ICV">
    <vt:lpwstr>02EE333DC907400AB2C35FB6D9AF34A8_12</vt:lpwstr>
  </property>
</Properties>
</file>